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66" w:rsidRPr="002C1D5B" w:rsidRDefault="00DD6C66">
      <w:pPr>
        <w:rPr>
          <w:b/>
          <w:color w:val="000000"/>
          <w:sz w:val="18"/>
          <w:szCs w:val="18"/>
          <w:shd w:val="clear" w:color="auto" w:fill="FFFFFF"/>
        </w:rPr>
      </w:pPr>
      <w:r w:rsidRPr="002C1D5B">
        <w:rPr>
          <w:b/>
          <w:color w:val="000000"/>
          <w:sz w:val="18"/>
          <w:szCs w:val="18"/>
          <w:shd w:val="clear" w:color="auto" w:fill="FFFFFF"/>
        </w:rPr>
        <w:t xml:space="preserve">Постановление Правительства Российской Федерации от 04.07.2020 № 982 "О признании </w:t>
      </w:r>
      <w:proofErr w:type="gramStart"/>
      <w:r w:rsidRPr="002C1D5B">
        <w:rPr>
          <w:b/>
          <w:color w:val="000000"/>
          <w:sz w:val="18"/>
          <w:szCs w:val="18"/>
          <w:shd w:val="clear" w:color="auto" w:fill="FFFFFF"/>
        </w:rPr>
        <w:t>утратившими</w:t>
      </w:r>
      <w:proofErr w:type="gramEnd"/>
      <w:r w:rsidRPr="002C1D5B">
        <w:rPr>
          <w:b/>
          <w:color w:val="000000"/>
          <w:sz w:val="18"/>
          <w:szCs w:val="18"/>
          <w:shd w:val="clear" w:color="auto" w:fill="FFFFFF"/>
        </w:rPr>
        <w:t xml:space="preserve"> силу некоторых актов и отдельных положений некоторых актов Правительства Российской Федерации и об отмене некоторых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государственного контроля за обращением медицинских изделий"</w:t>
      </w:r>
      <w:r w:rsidR="00AC4077" w:rsidRPr="002C1D5B">
        <w:rPr>
          <w:b/>
          <w:color w:val="000000"/>
          <w:sz w:val="18"/>
          <w:szCs w:val="18"/>
          <w:shd w:val="clear" w:color="auto" w:fill="FFFFFF"/>
        </w:rPr>
        <w:t>.</w:t>
      </w:r>
    </w:p>
    <w:p w:rsidR="00AC4077" w:rsidRPr="00AD0DBF" w:rsidRDefault="00AC4077">
      <w:pPr>
        <w:rPr>
          <w:b/>
          <w:sz w:val="28"/>
          <w:szCs w:val="28"/>
        </w:rPr>
      </w:pPr>
      <w:r w:rsidRPr="00AD0DBF">
        <w:rPr>
          <w:b/>
          <w:color w:val="000000"/>
          <w:sz w:val="28"/>
          <w:szCs w:val="28"/>
          <w:shd w:val="clear" w:color="auto" w:fill="FFFFFF"/>
        </w:rPr>
        <w:t>С 01.01.2021 г. оформление деклараций соответствия не требуется для следующих товаров: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5"/>
        <w:gridCol w:w="1680"/>
      </w:tblGrid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4" w:anchor="block_9391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9391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Материалы стоматологические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Материалы стоматологические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Пластмассы стоматологические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Материалы слепочные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Металлы и изделия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Зубы искусственные и коронки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Материалы вспомогательные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Изделия абразивные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Материалы пломбировочные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Изделия для внутреннего протезирования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Default="0090131B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5" w:anchor="block_9393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9393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Материалы хирургические, средства перевязочные специальные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Материалы хирургические, средства перевязочные: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бинты гипсовые медицинские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повязки медицинские стерильные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пакеты перевязочные медицинские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6" w:anchor="block_9398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9398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Материалы и средства медицинские прочие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Материалы хирургические, средства перевязочные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Изделия для внутреннего протезирования стоматологические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Изделия для внутреннего протезирования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Шприцы медицинские многократного и однократного применения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Медицинские клеи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Экраны: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экраны усиливающие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Аппараты и устройства для замещения функций органов и систем организма, протезы кровеносных сосудов и клапанов сердца, линзы интраокулярные, электрокардиостимуляторы вживляемые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Default="0090131B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7" w:anchor="block_9431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9431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Инструменты механизированные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Инструменты механизированные, инструменты сшивающие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8" w:anchor="block_9432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9432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Инструменты колющие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Инструменты колющие, иглы хирургические и атравматические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9" w:anchor="block_9433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9433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Инструменты режущие и ударные с острой (режущей) кромкой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Инструменты режущие и ударные с острой (режущей) кромкой: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инструменты однолезвийные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инструменты выкусывающие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ножницы медицинские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инструменты многолезвийные с вращением вокруг собственной оси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10" w:anchor="block_9434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9434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Инструменты оттесняющие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lastRenderedPageBreak/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lastRenderedPageBreak/>
              <w:t>Инструменты оттесняющие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11" w:anchor="block_9435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9435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 xml:space="preserve"> Инструменты </w:t>
            </w:r>
            <w:proofErr w:type="spellStart"/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многоповерхностного</w:t>
            </w:r>
            <w:proofErr w:type="spellEnd"/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 xml:space="preserve"> воздействия (зажимные)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 xml:space="preserve">Инструменты </w:t>
            </w:r>
            <w:proofErr w:type="spellStart"/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многоповерхностного</w:t>
            </w:r>
            <w:proofErr w:type="spellEnd"/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 xml:space="preserve"> воздействия (зажимные), зажимы медицинские, пинцеты медицинские, держатели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12" w:anchor="block_9436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9436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Инструменты зондирующие, бужирующие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Трубки медицинские, катетеры, канюли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13" w:anchor="block_9437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9437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Наборы медицинские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Наборы медицинских инструментов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14" w:anchor="block_9438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9438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Изделия травматологические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Изделия травматологические, устройства для фиксации бедренных костей, имплантаты для остеосинтеза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Default="0090131B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15" w:anchor="block_9441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9441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Приборы для функциональной диагностики измерительные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для измерения биоэлектрических потенциалов: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электрокардиографы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электроэнцефалографы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электроды для съема биоэлектрических потенциалов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для измерения массы, силы, энергии, линейных и угловых величин, температуры электронные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для измерения давления: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для измерения артериального давления механические, электромеханические и электронные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для измерения частоты, скорости, ускорения, временных интервалов и перемещения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для исследования звуковых колебаний в органах человека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 xml:space="preserve">Приборы для измерения объема и газового состава вдыхаемого и выдыхаемого воздуха и крови, </w:t>
            </w:r>
            <w:proofErr w:type="spellStart"/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капнометры</w:t>
            </w:r>
            <w:proofErr w:type="spellEnd"/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 xml:space="preserve">, </w:t>
            </w:r>
            <w:proofErr w:type="spellStart"/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оксиметры</w:t>
            </w:r>
            <w:proofErr w:type="spellEnd"/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Генераторы сигналов диагностические, аудиометры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Измерительные установки, комплексы, сигнализаторы, регистраторы, мониторы медицинские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16" w:anchor="block_9442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9442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Приборы и аппараты для диагностики (кроме измерительных). Очки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эндоскопические и увеличительные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Аппараты рентгеновские медицинские диагностические: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рентгеновские питающие устройства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рентгеновские генераторы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источники рентгеновского излучения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кассеты рентгеновские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растры отсеивающие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радиодиагностические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офтальмологические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Очки защитные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для функциональной диагностики, томографы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17" w:anchor="block_9444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9444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Приборы и аппараты для лечения, наркозные. Устройства для замещения функций органов и систем организма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и аппараты для электролечения низкочастотные, стимуляторы нервов и мышц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Дефибрилляторы и дефибрилляторы-мониторы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и аппараты для электролечения высокочастотные и квантовые: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аппараты для высокочастотной электрохирургии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аппараты для УВЧ, коротковолновой терапии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аппараты для электролечения квантовые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аппараты для микроволновой терапии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lastRenderedPageBreak/>
              <w:t>Аппараты водолечебные и бальнеологические, механотерапевтические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и аппараты радиотерапевтические, рентгенотерапевтические и ультразвуковые терапевтические, дозиметры, гамма-терапевтические аппараты, симуляторы (имитаторы), радиотерапевтические аппараты, рентгенотерапевтические аппараты, ультразвуковые терапевтические аппараты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Аппараты ингаляционного наркоза, вентиляции легких, аэрозольтерапии, компенсации и лечения кислородной недостаточности, аппараты ингаляционного наркоза, аппараты искусственной вентиляции легких и лечения кислородной недостаточности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Барокамеры и устройства для лечения повышенным и пониженным давлением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Аппараты вакуумно-нагнетательные и аппараты для вливания и ирригации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Аппараты и устройства для замещения функций органов и систем организма: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протезы суставов вживляемые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аппараты для гемодиализа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электрокардиостимуляторы наружные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Приборы и аппараты для лечения, инкубаторы детские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18" w:anchor="block_9450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9450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Оборудование медицинское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AD0DBF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D0DB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Оборудование дезинфекционное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AD0DBF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D0DB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Оборудование стерилизационное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Оборудование кабинетов и палат: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столы операционные (включая электрические)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кровати медицинские (включая электрические)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электрические одеяла, подушки и матрацы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AD0DBF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D0DB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Оборудование стоматологическое, зубопротезное и оториноларингологическое, установки стоматологические,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AD0DB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кресла стоматологические, наконечники стоматологические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Оборудование светотехническое медицинское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19" w:anchor="block_9461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9461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Тара медицинская из стекла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Изделия медицинские из стекла:</w:t>
            </w:r>
          </w:p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 xml:space="preserve">бутылки стеклянные для крови, кровезаменителей, </w:t>
            </w:r>
            <w:proofErr w:type="spellStart"/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трансфузионных</w:t>
            </w:r>
            <w:proofErr w:type="spellEnd"/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 xml:space="preserve"> и </w:t>
            </w:r>
            <w:proofErr w:type="spellStart"/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инфузионных</w:t>
            </w:r>
            <w:proofErr w:type="spellEnd"/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 xml:space="preserve"> препаратов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20" w:anchor="block_9464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9464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Предметы по уходу за больными и разные изделия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Щитки защитные лицевые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90131B" w:rsidRPr="0090131B" w:rsidRDefault="0045423F" w:rsidP="0090131B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</w:pPr>
            <w:hyperlink r:id="rId21" w:anchor="block_948000" w:history="1">
              <w:r w:rsidR="0090131B" w:rsidRPr="0090131B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7"/>
                </w:rPr>
                <w:t>9480</w:t>
              </w:r>
            </w:hyperlink>
            <w:r w:rsidR="0090131B" w:rsidRPr="0090131B">
              <w:rPr>
                <w:rFonts w:ascii="Times New Roman" w:eastAsia="Times New Roman" w:hAnsi="Times New Roman" w:cs="Times New Roman"/>
                <w:b/>
                <w:bCs/>
                <w:color w:val="22272F"/>
                <w:sz w:val="17"/>
                <w:szCs w:val="17"/>
              </w:rPr>
              <w:t> Линзы для коррекции зрения</w:t>
            </w:r>
          </w:p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8505" w:type="dxa"/>
            <w:shd w:val="clear" w:color="auto" w:fill="FFFFFF"/>
            <w:hideMark/>
          </w:tcPr>
          <w:p w:rsidR="0090131B" w:rsidRPr="0090131B" w:rsidRDefault="0090131B" w:rsidP="0090131B">
            <w:pPr>
              <w:spacing w:before="54" w:after="54" w:line="240" w:lineRule="auto"/>
              <w:ind w:left="54" w:right="54"/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7"/>
                <w:szCs w:val="17"/>
              </w:rPr>
              <w:t>Линзы для коррекции зрения контактные мягкие и жесткие</w:t>
            </w:r>
          </w:p>
        </w:tc>
        <w:tc>
          <w:tcPr>
            <w:tcW w:w="1680" w:type="dxa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  <w:tr w:rsidR="0090131B" w:rsidRPr="0090131B" w:rsidTr="0090131B">
        <w:tc>
          <w:tcPr>
            <w:tcW w:w="10185" w:type="dxa"/>
            <w:gridSpan w:val="2"/>
            <w:shd w:val="clear" w:color="auto" w:fill="FFFFFF"/>
            <w:hideMark/>
          </w:tcPr>
          <w:p w:rsidR="0090131B" w:rsidRPr="0090131B" w:rsidRDefault="0090131B" w:rsidP="0090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</w:pPr>
            <w:r w:rsidRPr="0090131B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</w:tr>
    </w:tbl>
    <w:p w:rsidR="00964021" w:rsidRDefault="00964021"/>
    <w:sectPr w:rsidR="00964021" w:rsidSect="006D6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31B"/>
    <w:rsid w:val="001D69A9"/>
    <w:rsid w:val="002C1D5B"/>
    <w:rsid w:val="003A6AC4"/>
    <w:rsid w:val="0045423F"/>
    <w:rsid w:val="00510A6A"/>
    <w:rsid w:val="006D67E7"/>
    <w:rsid w:val="007F2590"/>
    <w:rsid w:val="0090131B"/>
    <w:rsid w:val="00964021"/>
    <w:rsid w:val="00AC4077"/>
    <w:rsid w:val="00AD0DBF"/>
    <w:rsid w:val="00D76346"/>
    <w:rsid w:val="00DD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0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013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0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36992/cfa31846832ad5b0a04f0684d8339276/" TargetMode="External"/><Relationship Id="rId13" Type="http://schemas.openxmlformats.org/officeDocument/2006/relationships/hyperlink" Target="https://base.garant.ru/136992/cfa31846832ad5b0a04f0684d8339276/" TargetMode="External"/><Relationship Id="rId18" Type="http://schemas.openxmlformats.org/officeDocument/2006/relationships/hyperlink" Target="https://base.garant.ru/136992/cfa31846832ad5b0a04f0684d833927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136992/cfa31846832ad5b0a04f0684d8339276/" TargetMode="External"/><Relationship Id="rId7" Type="http://schemas.openxmlformats.org/officeDocument/2006/relationships/hyperlink" Target="https://base.garant.ru/136992/cfa31846832ad5b0a04f0684d8339276/" TargetMode="External"/><Relationship Id="rId12" Type="http://schemas.openxmlformats.org/officeDocument/2006/relationships/hyperlink" Target="https://base.garant.ru/136992/cfa31846832ad5b0a04f0684d8339276/" TargetMode="External"/><Relationship Id="rId17" Type="http://schemas.openxmlformats.org/officeDocument/2006/relationships/hyperlink" Target="https://base.garant.ru/136992/cfa31846832ad5b0a04f0684d833927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136992/cfa31846832ad5b0a04f0684d8339276/" TargetMode="External"/><Relationship Id="rId20" Type="http://schemas.openxmlformats.org/officeDocument/2006/relationships/hyperlink" Target="https://base.garant.ru/136992/cfa31846832ad5b0a04f0684d8339276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136992/cfa31846832ad5b0a04f0684d8339276/" TargetMode="External"/><Relationship Id="rId11" Type="http://schemas.openxmlformats.org/officeDocument/2006/relationships/hyperlink" Target="https://base.garant.ru/136992/cfa31846832ad5b0a04f0684d8339276/" TargetMode="External"/><Relationship Id="rId5" Type="http://schemas.openxmlformats.org/officeDocument/2006/relationships/hyperlink" Target="https://base.garant.ru/136992/cfa31846832ad5b0a04f0684d8339276/" TargetMode="External"/><Relationship Id="rId15" Type="http://schemas.openxmlformats.org/officeDocument/2006/relationships/hyperlink" Target="https://base.garant.ru/136992/cfa31846832ad5b0a04f0684d833927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136992/cfa31846832ad5b0a04f0684d8339276/" TargetMode="External"/><Relationship Id="rId19" Type="http://schemas.openxmlformats.org/officeDocument/2006/relationships/hyperlink" Target="https://base.garant.ru/136992/cfa31846832ad5b0a04f0684d8339276/" TargetMode="External"/><Relationship Id="rId4" Type="http://schemas.openxmlformats.org/officeDocument/2006/relationships/hyperlink" Target="https://base.garant.ru/136992/cfa31846832ad5b0a04f0684d8339276/" TargetMode="External"/><Relationship Id="rId9" Type="http://schemas.openxmlformats.org/officeDocument/2006/relationships/hyperlink" Target="https://base.garant.ru/136992/cfa31846832ad5b0a04f0684d8339276/" TargetMode="External"/><Relationship Id="rId14" Type="http://schemas.openxmlformats.org/officeDocument/2006/relationships/hyperlink" Target="https://base.garant.ru/136992/cfa31846832ad5b0a04f0684d833927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Pro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</cp:lastModifiedBy>
  <cp:revision>2</cp:revision>
  <cp:lastPrinted>2022-06-01T05:23:00Z</cp:lastPrinted>
  <dcterms:created xsi:type="dcterms:W3CDTF">2022-08-31T11:47:00Z</dcterms:created>
  <dcterms:modified xsi:type="dcterms:W3CDTF">2022-08-31T11:47:00Z</dcterms:modified>
</cp:coreProperties>
</file>